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spacing w:after="0" w:line="240" w:lineRule="auto"/>
        <w:ind/>
        <w:jc w:val="center"/>
        <w:rPr>
          <w:b w:val="0"/>
        </w:rPr>
      </w:pPr>
      <w:bookmarkStart w:id="3" w:name="_Hlk64303089"/>
      <w:bookmarkEnd w:id="3"/>
      <w:r>
        <w:rPr>
          <w:b w:val="1"/>
        </w:rPr>
        <w:t>В налоговую декларацию по НДПИ внесены изменения</w:t>
      </w:r>
      <w:r>
        <w:br/>
      </w:r>
    </w:p>
    <w:p w14:paraId="0A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В связи с принятием Федерального закона от 28.11.2025 N 425-ФЗ в новой редакции изложен раздел 3 декларации "Данные, служащие основанием для исчисления и уплаты налога при добыче газа горючего природного и газового конденсата, за исключением добычи на новом морском месторождении углеводородного сырья".</w:t>
      </w:r>
      <w:r>
        <w:br/>
      </w:r>
      <w:r>
        <w:rPr>
          <w:b w:val="0"/>
        </w:rPr>
        <w:t>Скорректированы штрих-коды листов, а также внесены необходимые уточнения в порядок заполнения налоговой декларации и формат ее представления в электронной форме.</w:t>
      </w:r>
    </w:p>
    <w:p w14:paraId="0B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sectPr>
      <w:headerReference r:id="rId1" w:type="default"/>
      <w:headerReference r:id="rId2" w:type="first"/>
      <w:footerReference r:id="rId3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5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6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7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8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3" w:type="paragraph">
    <w:name w:val="Title"/>
    <w:next w:val="Style_4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Balloon Text"/>
    <w:basedOn w:val="Style_4"/>
    <w:link w:val="Style_26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6_ch" w:type="character">
    <w:name w:val="Balloon Text"/>
    <w:basedOn w:val="Style_4_ch"/>
    <w:link w:val="Style_26"/>
    <w:rPr>
      <w:rFonts w:ascii="Tahoma" w:hAnsi="Tahoma"/>
      <w:sz w:val="16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2" w:type="table">
    <w:name w:val="Table Grid"/>
    <w:basedOn w:val="Style_2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8" w:type="table">
    <w:name w:val="Сетка таблицы светлая1"/>
    <w:basedOn w:val="Style_27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Сетка таблицы светлая2"/>
    <w:basedOn w:val="Style_27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2024-11-19T16:04:00Z</dcterms:created>
  <dcterms:modified xsi:type="dcterms:W3CDTF">2026-05-14T10:07:50Z</dcterms:modified>
</cp:coreProperties>
</file>