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становлен перечень актов, содержащих обязательные требования, для осуществления федерального государственного надзора в области защиты населения и территорий от ЧС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Перечень содержит в том числе:</w:t>
      </w:r>
      <w:r>
        <w:br/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гиперссылки на текст нормативного правового акта на официальном интернет-портале правовой информации;</w:t>
      </w:r>
    </w:p>
    <w:p w14:paraId="0C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реквизиты структурных единиц нормативного правового акта, содержащих обязательные требования;</w:t>
      </w:r>
    </w:p>
    <w:p w14:paraId="0D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категории лиц, обязанных соблюдать установленные нормативным правовым актом обязательные требования;</w:t>
      </w:r>
    </w:p>
    <w:p w14:paraId="0E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ОКВЭД;</w:t>
      </w:r>
    </w:p>
    <w:p w14:paraId="0F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требования.</w:t>
      </w:r>
    </w:p>
    <w:p w14:paraId="10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br/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2026-06-16T14:44:36Z</dcterms:modified>
</cp:coreProperties>
</file>