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widowControl w:val="1"/>
        <w:spacing w:after="0" w:line="240" w:lineRule="auto"/>
        <w:ind/>
        <w:jc w:val="center"/>
        <w:rPr>
          <w:b w:val="0"/>
        </w:rPr>
      </w:pPr>
      <w:bookmarkStart w:id="3" w:name="_Hlk64303089"/>
      <w:bookmarkEnd w:id="3"/>
      <w:r>
        <w:rPr>
          <w:b w:val="1"/>
        </w:rPr>
        <w:t>Скорректированы требования к проектам по строительству судов для осуществления промышленного и прибрежного рыболовства</w:t>
      </w:r>
      <w:r>
        <w:br/>
      </w:r>
    </w:p>
    <w:p w14:paraId="0A000000">
      <w:pPr>
        <w:spacing w:after="0" w:before="168"/>
        <w:ind w:firstLine="0" w:left="0" w:right="0"/>
        <w:jc w:val="both"/>
        <w:rPr>
          <w:b w:val="0"/>
        </w:rPr>
      </w:pPr>
      <w:r>
        <w:rPr>
          <w:b w:val="0"/>
        </w:rPr>
        <w:t>Увеличены сроки строительства среднетоннажного рыбопромыслового судна длиной свыше 50 метров, предназначенного для добычи (вылова) крабов, в рамках первого этапа механизма инвестиционных квот до 10 лет, в рамках второго этапа - до 8 лет, а также предусмотрены согласование продления срока и банковская гарантия, которую заказчик предоставляет в качестве обеспечительного обязательства реализации проекта по строительству судна в случае продления срока его строительства, сумма которой должна составлять не менее 500 млн. рублей за каждый год, превышающий 5-летний срок, и рассчитываться как произведение количества лет, превышающего этот срок, на 500 млн. рублей.</w:t>
      </w:r>
      <w:r>
        <w:br/>
      </w:r>
    </w:p>
    <w:sectPr>
      <w:headerReference r:id="rId3" w:type="default"/>
      <w:headerReference r:id="rId1" w:type="first"/>
      <w:footerReference r:id="rId2" w:type="first"/>
      <w:pgSz w:h="16838" w:orient="portrait" w:w="11906"/>
      <w:pgMar w:bottom="1134" w:footer="970" w:gutter="0" w:header="680" w:left="1418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bottomFromText="0" w:horzAnchor="margin" w:leftFromText="181" w:rightFromText="181" w:tblpXSpec="right" w:tblpY="58" w:topFromText="0" w:vertAnchor="text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  <w:insideH w:color="000000" w:sz="4" w:val="nil"/>
        <w:insideV w:color="000000" w:sz="4" w:val="nil"/>
      </w:tblBorders>
      <w:tblLayout w:type="fixed"/>
    </w:tblPr>
    <w:tblGrid>
      <w:gridCol w:w="3755"/>
    </w:tblGrid>
    <w:tr>
      <w:tc>
        <w:tcPr>
          <w:tcW w:type="dxa" w:w="3755"/>
          <w:tcBorders>
            <w:top w:color="000000" w:sz="12" w:val="single"/>
            <w:left w:color="000000" w:sz="12" w:val="single"/>
            <w:bottom w:color="000000" w:sz="4" w:val="nil"/>
            <w:right w:color="000000" w:sz="12" w:val="single"/>
          </w:tcBorders>
        </w:tcPr>
        <w:p w14:paraId="03000000">
          <w:pPr>
            <w:widowControl w:val="1"/>
            <w:ind/>
            <w:jc w:val="center"/>
            <w:rPr>
              <w:rFonts w:ascii="Times New Roman" w:hAnsi="Times New Roman"/>
              <w:sz w:val="20"/>
            </w:rPr>
          </w:pPr>
          <w:bookmarkStart w:id="1" w:name="SIGNERORG1"/>
          <w:r>
            <w:rPr>
              <w:rFonts w:ascii="Times New Roman" w:hAnsi="Times New Roman"/>
              <w:sz w:val="20"/>
            </w:rPr>
            <w:t>Организация</w:t>
          </w:r>
          <w:bookmarkEnd w:id="1"/>
        </w:p>
        <w:p w14:paraId="04000000">
          <w:pPr>
            <w:widowControl w:val="1"/>
            <w:ind/>
            <w:jc w:val="center"/>
            <w:rPr>
              <w:rFonts w:ascii="Times New Roman" w:hAnsi="Times New Roman"/>
              <w:sz w:val="8"/>
            </w:rPr>
          </w:pPr>
        </w:p>
      </w:tc>
    </w:tr>
    <w:tr>
      <w:tc>
        <w:tcPr>
          <w:tcW w:type="dxa" w:w="3755"/>
          <w:tcBorders>
            <w:top w:color="000000" w:sz="4" w:val="nil"/>
            <w:left w:color="000000" w:sz="12" w:val="single"/>
            <w:bottom w:color="000000" w:sz="12" w:val="single"/>
            <w:right w:color="000000" w:sz="12" w:val="single"/>
          </w:tcBorders>
        </w:tcPr>
        <w:p w14:paraId="05000000">
          <w:pPr>
            <w:rPr>
              <w:rFonts w:ascii="Times New Roman" w:hAnsi="Times New Roman"/>
              <w:sz w:val="28"/>
            </w:rPr>
          </w:pPr>
          <w:r>
            <w:rPr>
              <w:rFonts w:ascii="Times New Roman" w:hAnsi="Times New Roman"/>
              <w:sz w:val="20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2" w:name="REGNUMSTAMP"/>
          <w:r>
            <w:rPr>
              <w:rFonts w:ascii="Times New Roman" w:hAnsi="Times New Roman"/>
              <w:sz w:val="20"/>
            </w:rPr>
            <w:t>рег</w:t>
          </w:r>
          <w:bookmarkEnd w:id="2"/>
        </w:p>
      </w:tc>
    </w:tr>
  </w:tbl>
  <w:p w14:paraId="06000000">
    <w:pPr>
      <w:pStyle w:val="Style_3"/>
      <w:rPr>
        <w:rFonts w:ascii="Times New Roman" w:hAnsi="Times New Roman"/>
        <w:sz w:val="20"/>
      </w:rPr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widowControl w:val="1"/>
      <w:ind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08000000">
    <w:pPr>
      <w:pStyle w:val="Style_1"/>
      <w:rPr>
        <w:rFonts w:ascii="Times New Roman" w:hAnsi="Times New Roman"/>
      </w:rPr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51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4_ch"/>
    <w:link w:val="Style_1"/>
  </w:style>
  <w:style w:styleId="Style_8" w:type="paragraph">
    <w:name w:val="toc 7"/>
    <w:next w:val="Style_4"/>
    <w:link w:val="Style_8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4_ch"/>
    <w:link w:val="Style_9"/>
    <w:rPr>
      <w:rFonts w:ascii="Tahoma" w:hAnsi="Tahoma"/>
      <w:sz w:val="16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4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4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4_ch"/>
    <w:link w:val="Style_3"/>
  </w:style>
  <w:style w:styleId="Style_21" w:type="paragraph">
    <w:name w:val="toc 8"/>
    <w:next w:val="Style_4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27" w:type="table">
    <w:name w:val="Сетка таблицы светлая2"/>
    <w:basedOn w:val="Style_28"/>
    <w:pPr>
      <w:widowControl w:val="1"/>
      <w:spacing w:after="0" w:line="240" w:lineRule="auto"/>
      <w:ind/>
    </w:pPr>
    <w:tblPr>
      <w:tblBorders>
        <w:top w:sz="4" w:themeColor="background1" w:themeShade="BF" w:val="single"/>
        <w:left w:sz="4" w:themeColor="background1" w:themeShade="BF" w:val="single"/>
        <w:bottom w:sz="4" w:themeColor="background1" w:themeShade="BF" w:val="single"/>
        <w:right w:sz="4" w:themeColor="background1" w:themeShade="BF" w:val="single"/>
        <w:insideH w:sz="4" w:themeColor="background1" w:themeShade="BF" w:val="single"/>
        <w:insideV w:sz="4" w:themeColor="background1" w:themeShade="BF" w:val="single"/>
      </w:tblBorders>
    </w:tblPr>
  </w:style>
  <w:style w:styleId="Style_29" w:type="table">
    <w:name w:val="Сетка таблицы светлая1"/>
    <w:basedOn w:val="Style_28"/>
    <w:pPr>
      <w:widowControl w:val="1"/>
      <w:spacing w:after="0" w:line="240" w:lineRule="auto"/>
      <w:ind/>
    </w:pPr>
    <w:tblPr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28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2024-11-19T16:04:00Z</dcterms:created>
  <dcterms:modified xsi:type="dcterms:W3CDTF">2026-06-16T14:40:27Z</dcterms:modified>
</cp:coreProperties>
</file>